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AA5" w:rsidRPr="00CF7907" w:rsidRDefault="00197AA5" w:rsidP="006C7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«Новые производственные технологии и информационные системы управления качеством производства газотурбинных двигателей»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реализации: </w:t>
      </w:r>
      <w:r w:rsidRPr="00CF7907">
        <w:rPr>
          <w:rFonts w:ascii="Times New Roman" w:eastAsia="Times New Roman" w:hAnsi="Times New Roman" w:cs="Times New Roman"/>
          <w:sz w:val="28"/>
          <w:szCs w:val="28"/>
          <w:lang w:eastAsia="ru-RU"/>
        </w:rPr>
        <w:t>12.05.2025 — 31.12.2030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r w:rsidRPr="00CF790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Хаймович Александр Исаакович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6C81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код ГРНТИ: </w:t>
      </w:r>
      <w:r w:rsidRPr="00CF7907">
        <w:rPr>
          <w:rFonts w:ascii="Times New Roman" w:eastAsia="Times New Roman" w:hAnsi="Times New Roman" w:cs="Times New Roman"/>
          <w:sz w:val="28"/>
          <w:szCs w:val="28"/>
          <w:lang w:eastAsia="ru-RU"/>
        </w:rPr>
        <w:t>55.42.42 Реактивные и турбореактивные двигатели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7907">
        <w:rPr>
          <w:rFonts w:ascii="Times New Roman" w:hAnsi="Times New Roman" w:cs="Times New Roman"/>
          <w:sz w:val="28"/>
          <w:szCs w:val="28"/>
        </w:rPr>
        <w:t>Процессы проектирования и постановки на производство современных ГТД и ГТУ невозможны без интегрированного подхода к материалам, технологиям, подготовке и организации производства в рамках концепции обеспечения функциональности изделия при ограничениях на заданную себестоимость.</w:t>
      </w:r>
      <w:proofErr w:type="gramEnd"/>
      <w:r w:rsidRPr="00CF7907">
        <w:rPr>
          <w:rFonts w:ascii="Times New Roman" w:hAnsi="Times New Roman" w:cs="Times New Roman"/>
          <w:sz w:val="28"/>
          <w:szCs w:val="28"/>
        </w:rPr>
        <w:t xml:space="preserve"> Одна из составляющих такого </w:t>
      </w:r>
      <w:proofErr w:type="gramStart"/>
      <w:r w:rsidRPr="00CF7907">
        <w:rPr>
          <w:rFonts w:ascii="Times New Roman" w:hAnsi="Times New Roman" w:cs="Times New Roman"/>
          <w:sz w:val="28"/>
          <w:szCs w:val="28"/>
        </w:rPr>
        <w:t>кросс-дисциплинарного</w:t>
      </w:r>
      <w:proofErr w:type="gramEnd"/>
      <w:r w:rsidRPr="00CF7907">
        <w:rPr>
          <w:rFonts w:ascii="Times New Roman" w:hAnsi="Times New Roman" w:cs="Times New Roman"/>
          <w:sz w:val="28"/>
          <w:szCs w:val="28"/>
        </w:rPr>
        <w:t xml:space="preserve"> подхода заключается в разработке комплексных технологий проектирования и изготовления деталей ГТД с использованием инновационных формообразующих процессов на базе аддитивных технологий и последующих операций постобработки, включающих, в том числе, механическую лезвийную обработку, обработку свободным абразивом, физико-химические методы формирования поверхностного слоя деталей с необходимыми свойствами. В рамках апробации технологий планируется решение задач, связанных с созданием двигателя аналога </w:t>
      </w:r>
      <w:proofErr w:type="spellStart"/>
      <w:r w:rsidRPr="00CF7907">
        <w:rPr>
          <w:rFonts w:ascii="Times New Roman" w:hAnsi="Times New Roman" w:cs="Times New Roman"/>
          <w:sz w:val="28"/>
          <w:szCs w:val="28"/>
        </w:rPr>
        <w:t>Honeywell</w:t>
      </w:r>
      <w:proofErr w:type="spellEnd"/>
      <w:r w:rsidRPr="00CF7907">
        <w:rPr>
          <w:rFonts w:ascii="Times New Roman" w:hAnsi="Times New Roman" w:cs="Times New Roman"/>
          <w:sz w:val="28"/>
          <w:szCs w:val="28"/>
        </w:rPr>
        <w:t xml:space="preserve"> TPE331-12. Одной из важнейших задач для обеспечения требуемого уровня производства газотурбинных двигателей, обеспечения воспроизводимости и управляемости технологическими процессами является задача диагностики и мониторинга качества выполнения технологических операций в </w:t>
      </w:r>
      <w:proofErr w:type="spellStart"/>
      <w:r w:rsidRPr="00CF790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F7907">
        <w:rPr>
          <w:rFonts w:ascii="Times New Roman" w:hAnsi="Times New Roman" w:cs="Times New Roman"/>
          <w:sz w:val="28"/>
          <w:szCs w:val="28"/>
        </w:rPr>
        <w:t xml:space="preserve">. на высокотехнологичном оборудовании с ЧПУ и установках аддитивного производства. Эта задача может быть успешно решена с привлечением </w:t>
      </w:r>
      <w:r w:rsidRPr="00CF7907">
        <w:rPr>
          <w:rFonts w:ascii="Times New Roman" w:hAnsi="Times New Roman" w:cs="Times New Roman"/>
          <w:sz w:val="28"/>
          <w:szCs w:val="28"/>
        </w:rPr>
        <w:lastRenderedPageBreak/>
        <w:t xml:space="preserve">систем машинного обучения, машинного зрения. В частности, ведутся работы по следующим проектам: - Разработка информационной системы автоматического операционного контроля качества механической обработки на основе технологий машинного обучения и статистического анализа параметров вибрации, создание «цифрового паспорта» технологической операции. По соглашению с ГК «Цифра» информационно-измерительная система разрабатывается совместно как отдельный </w:t>
      </w:r>
      <w:proofErr w:type="gramStart"/>
      <w:r w:rsidRPr="00CF7907">
        <w:rPr>
          <w:rFonts w:ascii="Times New Roman" w:hAnsi="Times New Roman" w:cs="Times New Roman"/>
          <w:sz w:val="28"/>
          <w:szCs w:val="28"/>
        </w:rPr>
        <w:t>модуль</w:t>
      </w:r>
      <w:proofErr w:type="gramEnd"/>
      <w:r w:rsidRPr="00CF7907">
        <w:rPr>
          <w:rFonts w:ascii="Times New Roman" w:hAnsi="Times New Roman" w:cs="Times New Roman"/>
          <w:sz w:val="28"/>
          <w:szCs w:val="28"/>
        </w:rPr>
        <w:t xml:space="preserve"> интегрируемый в ИС «Диспетчер». MDC-система ИС «Диспетчер» установлена на ряде высокотехнологичных предприятиях в </w:t>
      </w:r>
      <w:proofErr w:type="spellStart"/>
      <w:r w:rsidRPr="00CF790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F7907">
        <w:rPr>
          <w:rFonts w:ascii="Times New Roman" w:hAnsi="Times New Roman" w:cs="Times New Roman"/>
          <w:sz w:val="28"/>
          <w:szCs w:val="28"/>
        </w:rPr>
        <w:t xml:space="preserve">. на предприятиях «ОДК». Целевой показатель - УГТ 8 (рабочая технология в реальных условиях). - Создание опытно-промышленного образца модульной программной системы мониторинга и предиктивной аналитики дискретного производства на основе интеграции модуля интеллектуального анализа данных из видеопотока и модуля </w:t>
      </w:r>
      <w:proofErr w:type="spellStart"/>
      <w:r w:rsidRPr="00CF7907">
        <w:rPr>
          <w:rFonts w:ascii="Times New Roman" w:hAnsi="Times New Roman" w:cs="Times New Roman"/>
          <w:sz w:val="28"/>
          <w:szCs w:val="28"/>
        </w:rPr>
        <w:t>мультиагентного</w:t>
      </w:r>
      <w:proofErr w:type="spellEnd"/>
      <w:r w:rsidRPr="00CF7907">
        <w:rPr>
          <w:rFonts w:ascii="Times New Roman" w:hAnsi="Times New Roman" w:cs="Times New Roman"/>
          <w:sz w:val="28"/>
          <w:szCs w:val="28"/>
        </w:rPr>
        <w:t xml:space="preserve"> моделирования. Информационную систему можно встроить в применяемые на производстве MES – системы. Целевой показатель УГТ 8-9 (рабочая технология в реальных условиях - готовое решение).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Закончен НИОКР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УГТ</w:t>
      </w:r>
      <w:proofErr w:type="gramStart"/>
      <w:r w:rsidRPr="00CF7907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F7907">
        <w:rPr>
          <w:rFonts w:ascii="Times New Roman" w:hAnsi="Times New Roman" w:cs="Times New Roman"/>
          <w:sz w:val="28"/>
          <w:szCs w:val="28"/>
        </w:rPr>
        <w:t xml:space="preserve">. Компоненты и/или макеты проверены в лабораторных условиях. </w:t>
      </w:r>
      <w:proofErr w:type="gramStart"/>
      <w:r w:rsidRPr="00CF7907">
        <w:rPr>
          <w:rFonts w:ascii="Times New Roman" w:hAnsi="Times New Roman" w:cs="Times New Roman"/>
          <w:sz w:val="28"/>
          <w:szCs w:val="28"/>
        </w:rPr>
        <w:t>Продемонстрированы</w:t>
      </w:r>
      <w:proofErr w:type="gramEnd"/>
      <w:r w:rsidRPr="00CF7907">
        <w:rPr>
          <w:rFonts w:ascii="Times New Roman" w:hAnsi="Times New Roman" w:cs="Times New Roman"/>
          <w:sz w:val="28"/>
          <w:szCs w:val="28"/>
        </w:rPr>
        <w:t xml:space="preserve"> работоспособность и совместимость технологий на достаточно подробных макетах разрабатываемых устройств (объектов) в лабораторных условиях.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Созданы опытные образцы информационных систем мониторинга производственных процессов. Ключевые компоненты технологий разработаны и апробированы при решении прикладных задач в интересах индустриальных партнёров.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lastRenderedPageBreak/>
        <w:t>Решаемая проблема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Организация процессов разработки и внедрения новых технологий в производство от уровня УГТ</w:t>
      </w:r>
      <w:proofErr w:type="gramStart"/>
      <w:r w:rsidRPr="00CF7907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F7907">
        <w:rPr>
          <w:rFonts w:ascii="Times New Roman" w:hAnsi="Times New Roman" w:cs="Times New Roman"/>
          <w:sz w:val="28"/>
          <w:szCs w:val="28"/>
        </w:rPr>
        <w:t xml:space="preserve"> до УГТ8, равно как и обеспечение структурированного подхода к управлению рисками и ресурсами при производстве такого высокотехнологичного изделия как ГТД, невозможно без учета уровня готовности производства под конкретное изделие. </w:t>
      </w:r>
      <w:proofErr w:type="gramStart"/>
      <w:r w:rsidRPr="00CF7907">
        <w:rPr>
          <w:rFonts w:ascii="Times New Roman" w:hAnsi="Times New Roman" w:cs="Times New Roman"/>
          <w:sz w:val="28"/>
          <w:szCs w:val="28"/>
        </w:rPr>
        <w:t>Соответствующие процессам разработки изделия от УГТ 4 до УГТ 8 параллельно идущие процессы подготовки производства регламентируются требованиями к его уровнями готовности (</w:t>
      </w:r>
      <w:proofErr w:type="spellStart"/>
      <w:r w:rsidRPr="00CF7907">
        <w:rPr>
          <w:rFonts w:ascii="Times New Roman" w:hAnsi="Times New Roman" w:cs="Times New Roman"/>
          <w:sz w:val="28"/>
          <w:szCs w:val="28"/>
        </w:rPr>
        <w:t>Manufacturing</w:t>
      </w:r>
      <w:proofErr w:type="spellEnd"/>
      <w:r w:rsidRPr="00CF79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907">
        <w:rPr>
          <w:rFonts w:ascii="Times New Roman" w:hAnsi="Times New Roman" w:cs="Times New Roman"/>
          <w:sz w:val="28"/>
          <w:szCs w:val="28"/>
        </w:rPr>
        <w:t>Readiness</w:t>
      </w:r>
      <w:proofErr w:type="spellEnd"/>
      <w:r w:rsidRPr="00CF79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907">
        <w:rPr>
          <w:rFonts w:ascii="Times New Roman" w:hAnsi="Times New Roman" w:cs="Times New Roman"/>
          <w:sz w:val="28"/>
          <w:szCs w:val="28"/>
        </w:rPr>
        <w:t>Levels</w:t>
      </w:r>
      <w:proofErr w:type="spellEnd"/>
      <w:r w:rsidRPr="00CF7907">
        <w:rPr>
          <w:rFonts w:ascii="Times New Roman" w:hAnsi="Times New Roman" w:cs="Times New Roman"/>
          <w:sz w:val="28"/>
          <w:szCs w:val="28"/>
        </w:rPr>
        <w:t>, MRL), которые по нормативам ISO охватывают этапы от MRL3, т.е. от разработки прототипа-демонстратора производственной технологии до MRL 8 - подготовки к серийному производству с верифицированной оценкой его производительности и стабильности.</w:t>
      </w:r>
      <w:proofErr w:type="gramEnd"/>
      <w:r w:rsidRPr="00CF7907">
        <w:rPr>
          <w:rFonts w:ascii="Times New Roman" w:hAnsi="Times New Roman" w:cs="Times New Roman"/>
          <w:sz w:val="28"/>
          <w:szCs w:val="28"/>
        </w:rPr>
        <w:t xml:space="preserve"> Необходимым условием достижения уровней MRL 8 и выше является наличие эффективной системы обеспечения качества и воспроизводимости всех производственных технологий. Такая система подразумевает создание специального инструментария, включающего программно-аппаратные </w:t>
      </w:r>
      <w:proofErr w:type="gramStart"/>
      <w:r w:rsidRPr="00CF7907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CF7907">
        <w:rPr>
          <w:rFonts w:ascii="Times New Roman" w:hAnsi="Times New Roman" w:cs="Times New Roman"/>
          <w:sz w:val="28"/>
          <w:szCs w:val="28"/>
        </w:rPr>
        <w:t xml:space="preserve"> разрабатываемые и адаптируемые к цифровому производству уровня «</w:t>
      </w:r>
      <w:proofErr w:type="spellStart"/>
      <w:r w:rsidRPr="00CF7907">
        <w:rPr>
          <w:rFonts w:ascii="Times New Roman" w:hAnsi="Times New Roman" w:cs="Times New Roman"/>
          <w:sz w:val="28"/>
          <w:szCs w:val="28"/>
        </w:rPr>
        <w:t>киберфизической</w:t>
      </w:r>
      <w:proofErr w:type="spellEnd"/>
      <w:r w:rsidRPr="00CF7907">
        <w:rPr>
          <w:rFonts w:ascii="Times New Roman" w:hAnsi="Times New Roman" w:cs="Times New Roman"/>
          <w:sz w:val="28"/>
          <w:szCs w:val="28"/>
        </w:rPr>
        <w:t xml:space="preserve"> фабрика».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Предлагаемое решение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Разработка технологий информационной поддержки управления качеством производственных операций с использованием технологии машинного обучения Разработка инновационных технологий проектирования и изготовления ключевых деталей с использованием новых формообразующих процессов.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Описание результата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 xml:space="preserve">Разработана и внедрена информационная система автоматического операционного контроля качества механической обработки на основе </w:t>
      </w:r>
      <w:r w:rsidRPr="00CF7907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технологий машинного обучения и статистического анализа параметров вибрации, создан «цифровой паспорт» технологической операции. Создан опытно-промышленный образец модульной программной системы мониторинга и предиктивной аналитики дискретного производства на основе интеграции модуля интеллектуального анализа данных из видеопотока и модуля </w:t>
      </w:r>
      <w:proofErr w:type="spellStart"/>
      <w:r w:rsidRPr="00CF7907">
        <w:rPr>
          <w:rFonts w:ascii="Times New Roman" w:hAnsi="Times New Roman" w:cs="Times New Roman"/>
          <w:sz w:val="28"/>
          <w:szCs w:val="28"/>
        </w:rPr>
        <w:t>мультиагентного</w:t>
      </w:r>
      <w:proofErr w:type="spellEnd"/>
      <w:r w:rsidRPr="00CF7907">
        <w:rPr>
          <w:rFonts w:ascii="Times New Roman" w:hAnsi="Times New Roman" w:cs="Times New Roman"/>
          <w:sz w:val="28"/>
          <w:szCs w:val="28"/>
        </w:rPr>
        <w:t xml:space="preserve"> моделирования. Разработана, верифицирована (с подтвержденными показателями) и внедрена в деятельность предприятий комплексная технология создания деталей ГТД с использованием инновационных формообразующих процессов на базе аддитивных технологий и последующих операций постобработки, включающая, в том числе, механическую лезвийную обработку, обработку свободным абразивом, физико-химические методы формирования поверхностного слоя деталей.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55.42.42 Реактивные и турбореактивные двигатели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06.58.49 Эффективность производства. Производительность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06.81.19 Управление производством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Критическая технология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Технологии создания отечественных сре</w:t>
      </w:r>
      <w:proofErr w:type="gramStart"/>
      <w:r w:rsidRPr="00CF7907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F7907">
        <w:rPr>
          <w:rFonts w:ascii="Times New Roman" w:hAnsi="Times New Roman" w:cs="Times New Roman"/>
          <w:sz w:val="28"/>
          <w:szCs w:val="28"/>
        </w:rPr>
        <w:t>оизводства и научного приборостроения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F7907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 xml:space="preserve">а Переход к передовым технологиям проектирования и создания высокотехнологичной продукции, основанным на применении </w:t>
      </w:r>
      <w:r w:rsidRPr="00CF7907">
        <w:rPr>
          <w:rFonts w:ascii="Times New Roman" w:hAnsi="Times New Roman" w:cs="Times New Roman"/>
          <w:sz w:val="28"/>
          <w:szCs w:val="28"/>
        </w:rPr>
        <w:lastRenderedPageBreak/>
        <w:t>интеллектуальных производственных решений, роботизированных и высокопроизводительных вычислительных систем, новых материалов…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Связь с Большими вызов</w:t>
      </w:r>
      <w:r w:rsidR="006C7F80" w:rsidRPr="00CF7907">
        <w:rPr>
          <w:rFonts w:ascii="Times New Roman" w:hAnsi="Times New Roman" w:cs="Times New Roman"/>
          <w:b/>
          <w:sz w:val="28"/>
          <w:szCs w:val="28"/>
        </w:rPr>
        <w:t>ами</w:t>
      </w:r>
      <w:r w:rsidRPr="00CF7907">
        <w:rPr>
          <w:rFonts w:ascii="Times New Roman" w:hAnsi="Times New Roman" w:cs="Times New Roman"/>
          <w:b/>
          <w:sz w:val="28"/>
          <w:szCs w:val="28"/>
        </w:rPr>
        <w:t xml:space="preserve"> СНТР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з Необходимость эффективного освоения и использования пространства, в том числе путем преодоления диспропорций в социально-экономическом развитии территории страны, а также укрепление позиций России в области экономического, научного и военного освоения…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Приоритетное направление развития науки, технологий и техники РФ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Транспортные и космические системы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5.3 Производство инновационного транспорта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907">
        <w:rPr>
          <w:rFonts w:ascii="Times New Roman" w:hAnsi="Times New Roman" w:cs="Times New Roman"/>
          <w:b/>
          <w:sz w:val="28"/>
          <w:szCs w:val="28"/>
        </w:rPr>
        <w:t>ОРГАНИЗАЦИИ-ПАРТНЕРЫ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РУСАВИАПРОМ ООО</w:t>
      </w:r>
    </w:p>
    <w:p w:rsidR="00197AA5" w:rsidRPr="00CF7907" w:rsidRDefault="00197AA5" w:rsidP="006C7F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907">
        <w:rPr>
          <w:rFonts w:ascii="Times New Roman" w:hAnsi="Times New Roman" w:cs="Times New Roman"/>
          <w:sz w:val="28"/>
          <w:szCs w:val="28"/>
        </w:rPr>
        <w:t>КРЮКОВ ТУРБОПРОП АО</w:t>
      </w:r>
    </w:p>
    <w:sectPr w:rsidR="00197AA5" w:rsidRPr="00CF7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93E47"/>
    <w:rsid w:val="001022AF"/>
    <w:rsid w:val="00197AA5"/>
    <w:rsid w:val="001A6BD3"/>
    <w:rsid w:val="005E1270"/>
    <w:rsid w:val="006C7F80"/>
    <w:rsid w:val="00970A0C"/>
    <w:rsid w:val="00CF7907"/>
    <w:rsid w:val="00D1123E"/>
    <w:rsid w:val="00EE6C81"/>
    <w:rsid w:val="00F1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cp:lastPrinted>2025-12-02T06:58:00Z</cp:lastPrinted>
  <dcterms:created xsi:type="dcterms:W3CDTF">2025-03-17T10:32:00Z</dcterms:created>
  <dcterms:modified xsi:type="dcterms:W3CDTF">2026-01-15T11:00:00Z</dcterms:modified>
</cp:coreProperties>
</file>